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491B" w14:textId="77777777" w:rsidR="00755E1A" w:rsidRDefault="008E10AA">
      <w:pPr>
        <w:pBdr>
          <w:top w:val="nil"/>
          <w:left w:val="nil"/>
          <w:bottom w:val="nil"/>
          <w:right w:val="nil"/>
          <w:between w:val="nil"/>
        </w:pBdr>
        <w:spacing w:line="240" w:lineRule="auto"/>
        <w:jc w:val="center"/>
        <w:rPr>
          <w:rFonts w:ascii="Verdana" w:eastAsia="Verdana" w:hAnsi="Verdana" w:cs="Verdana"/>
          <w:color w:val="404040"/>
          <w:sz w:val="32"/>
          <w:szCs w:val="32"/>
        </w:rPr>
      </w:pPr>
      <w:r>
        <w:rPr>
          <w:rFonts w:ascii="Verdana" w:eastAsia="Verdana" w:hAnsi="Verdana" w:cs="Verdana"/>
          <w:color w:val="404040"/>
          <w:sz w:val="32"/>
          <w:szCs w:val="32"/>
        </w:rPr>
        <w:t>Consideration for End of Lif</w:t>
      </w:r>
      <w:r>
        <w:rPr>
          <w:rFonts w:ascii="Verdana" w:eastAsia="Verdana" w:hAnsi="Verdana" w:cs="Verdana"/>
          <w:color w:val="404040"/>
          <w:sz w:val="32"/>
          <w:szCs w:val="32"/>
        </w:rPr>
        <w:t>e</w:t>
      </w:r>
    </w:p>
    <w:p w14:paraId="5F6F8E03" w14:textId="77777777" w:rsidR="00755E1A" w:rsidRDefault="00755E1A">
      <w:pPr>
        <w:pBdr>
          <w:top w:val="nil"/>
          <w:left w:val="nil"/>
          <w:bottom w:val="nil"/>
          <w:right w:val="nil"/>
          <w:between w:val="nil"/>
        </w:pBdr>
        <w:spacing w:line="240" w:lineRule="auto"/>
        <w:rPr>
          <w:rFonts w:ascii="Verdana" w:eastAsia="Verdana" w:hAnsi="Verdana" w:cs="Verdana"/>
          <w:b/>
          <w:color w:val="404040"/>
          <w:sz w:val="20"/>
          <w:szCs w:val="20"/>
        </w:rPr>
      </w:pPr>
    </w:p>
    <w:p w14:paraId="55A7F702" w14:textId="77777777" w:rsidR="00755E1A" w:rsidRDefault="008E10AA">
      <w:pPr>
        <w:pStyle w:val="Heading1"/>
        <w:keepNext w:val="0"/>
        <w:keepLines w:val="0"/>
        <w:spacing w:before="0" w:after="0" w:line="240" w:lineRule="auto"/>
        <w:rPr>
          <w:rFonts w:ascii="Verdana" w:eastAsia="Verdana" w:hAnsi="Verdana" w:cs="Verdana"/>
          <w:b/>
          <w:sz w:val="22"/>
          <w:szCs w:val="22"/>
        </w:rPr>
      </w:pPr>
      <w:r>
        <w:rPr>
          <w:rFonts w:ascii="Verdana" w:eastAsia="Verdana" w:hAnsi="Verdana" w:cs="Verdana"/>
          <w:b/>
          <w:sz w:val="22"/>
          <w:szCs w:val="22"/>
        </w:rPr>
        <w:t>PURPOSE</w:t>
      </w:r>
    </w:p>
    <w:p w14:paraId="27BBF37A"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This document defines the policy and procedures for considering medical euthanasia of APA! animals.</w:t>
      </w:r>
    </w:p>
    <w:p w14:paraId="70784A70" w14:textId="77777777" w:rsidR="00755E1A" w:rsidRDefault="00755E1A">
      <w:pPr>
        <w:pBdr>
          <w:top w:val="nil"/>
          <w:left w:val="nil"/>
          <w:bottom w:val="nil"/>
          <w:right w:val="nil"/>
          <w:between w:val="nil"/>
        </w:pBdr>
        <w:spacing w:line="240" w:lineRule="auto"/>
        <w:rPr>
          <w:rFonts w:ascii="Verdana" w:eastAsia="Verdana" w:hAnsi="Verdana" w:cs="Verdana"/>
          <w:sz w:val="20"/>
          <w:szCs w:val="20"/>
        </w:rPr>
      </w:pPr>
    </w:p>
    <w:p w14:paraId="51CC9097" w14:textId="77777777" w:rsidR="00755E1A" w:rsidRDefault="008E10AA">
      <w:pPr>
        <w:pStyle w:val="Heading1"/>
        <w:keepNext w:val="0"/>
        <w:keepLines w:val="0"/>
        <w:spacing w:before="0" w:after="0" w:line="240" w:lineRule="auto"/>
        <w:rPr>
          <w:rFonts w:ascii="Verdana" w:eastAsia="Verdana" w:hAnsi="Verdana" w:cs="Verdana"/>
          <w:b/>
          <w:sz w:val="22"/>
          <w:szCs w:val="22"/>
        </w:rPr>
      </w:pPr>
      <w:bookmarkStart w:id="0" w:name="_30j0zll" w:colFirst="0" w:colLast="0"/>
      <w:bookmarkEnd w:id="0"/>
      <w:r>
        <w:rPr>
          <w:rFonts w:ascii="Verdana" w:eastAsia="Verdana" w:hAnsi="Verdana" w:cs="Verdana"/>
          <w:b/>
          <w:sz w:val="22"/>
          <w:szCs w:val="22"/>
        </w:rPr>
        <w:t>SCOPE</w:t>
      </w:r>
    </w:p>
    <w:p w14:paraId="2FD3CBE5"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This policy applies to all APA! Staff and volunteers</w:t>
      </w:r>
    </w:p>
    <w:p w14:paraId="6B41DE44" w14:textId="77777777" w:rsidR="00755E1A" w:rsidRDefault="00755E1A">
      <w:pPr>
        <w:pBdr>
          <w:top w:val="nil"/>
          <w:left w:val="nil"/>
          <w:bottom w:val="nil"/>
          <w:right w:val="nil"/>
          <w:between w:val="nil"/>
        </w:pBdr>
        <w:spacing w:line="240" w:lineRule="auto"/>
        <w:rPr>
          <w:rFonts w:ascii="Verdana" w:eastAsia="Verdana" w:hAnsi="Verdana" w:cs="Verdana"/>
          <w:sz w:val="20"/>
          <w:szCs w:val="20"/>
        </w:rPr>
      </w:pPr>
    </w:p>
    <w:p w14:paraId="58F8BAE2" w14:textId="77777777" w:rsidR="00755E1A" w:rsidRDefault="008E10AA">
      <w:pPr>
        <w:pStyle w:val="Heading1"/>
        <w:keepNext w:val="0"/>
        <w:keepLines w:val="0"/>
        <w:spacing w:before="0" w:after="0" w:line="240" w:lineRule="auto"/>
        <w:rPr>
          <w:rFonts w:ascii="Verdana" w:eastAsia="Verdana" w:hAnsi="Verdana" w:cs="Verdana"/>
          <w:b/>
          <w:sz w:val="22"/>
          <w:szCs w:val="22"/>
        </w:rPr>
      </w:pPr>
      <w:bookmarkStart w:id="1" w:name="_1fob9te" w:colFirst="0" w:colLast="0"/>
      <w:bookmarkEnd w:id="1"/>
      <w:r>
        <w:rPr>
          <w:rFonts w:ascii="Verdana" w:eastAsia="Verdana" w:hAnsi="Verdana" w:cs="Verdana"/>
          <w:b/>
          <w:sz w:val="22"/>
          <w:szCs w:val="22"/>
        </w:rPr>
        <w:t>POLICY</w:t>
      </w:r>
    </w:p>
    <w:p w14:paraId="59264465"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This procedure is to be considered for animals where quality of life has </w:t>
      </w:r>
      <w:proofErr w:type="gramStart"/>
      <w:r>
        <w:rPr>
          <w:rFonts w:ascii="Verdana" w:eastAsia="Verdana" w:hAnsi="Verdana" w:cs="Verdana"/>
          <w:color w:val="000000"/>
          <w:sz w:val="20"/>
          <w:szCs w:val="20"/>
        </w:rPr>
        <w:t>deteriorated</w:t>
      </w:r>
      <w:proofErr w:type="gramEnd"/>
      <w:r>
        <w:rPr>
          <w:rFonts w:ascii="Verdana" w:eastAsia="Verdana" w:hAnsi="Verdana" w:cs="Verdana"/>
          <w:color w:val="000000"/>
          <w:sz w:val="20"/>
          <w:szCs w:val="20"/>
        </w:rPr>
        <w:t xml:space="preserve"> or the animal has known conditions and are no longer responding to treatments.</w:t>
      </w:r>
    </w:p>
    <w:p w14:paraId="2C1ABDCB" w14:textId="77777777" w:rsidR="00755E1A" w:rsidRDefault="00755E1A">
      <w:pPr>
        <w:pBdr>
          <w:top w:val="nil"/>
          <w:left w:val="nil"/>
          <w:bottom w:val="nil"/>
          <w:right w:val="nil"/>
          <w:between w:val="nil"/>
        </w:pBdr>
        <w:spacing w:line="240" w:lineRule="auto"/>
        <w:rPr>
          <w:rFonts w:ascii="Verdana" w:eastAsia="Verdana" w:hAnsi="Verdana" w:cs="Verdana"/>
          <w:sz w:val="20"/>
          <w:szCs w:val="20"/>
        </w:rPr>
      </w:pPr>
    </w:p>
    <w:p w14:paraId="18EFEC31" w14:textId="77777777" w:rsidR="00755E1A" w:rsidRDefault="008E10AA">
      <w:pPr>
        <w:pStyle w:val="Heading1"/>
        <w:keepNext w:val="0"/>
        <w:keepLines w:val="0"/>
        <w:spacing w:before="0" w:after="0" w:line="240" w:lineRule="auto"/>
        <w:rPr>
          <w:rFonts w:ascii="Verdana" w:eastAsia="Verdana" w:hAnsi="Verdana" w:cs="Verdana"/>
          <w:b/>
          <w:sz w:val="22"/>
          <w:szCs w:val="22"/>
        </w:rPr>
      </w:pPr>
      <w:bookmarkStart w:id="2" w:name="_3znysh7" w:colFirst="0" w:colLast="0"/>
      <w:bookmarkEnd w:id="2"/>
      <w:r>
        <w:rPr>
          <w:rFonts w:ascii="Verdana" w:eastAsia="Verdana" w:hAnsi="Verdana" w:cs="Verdana"/>
          <w:b/>
          <w:sz w:val="22"/>
          <w:szCs w:val="22"/>
        </w:rPr>
        <w:t>PROCEDURES</w:t>
      </w:r>
    </w:p>
    <w:p w14:paraId="4744C64D" w14:textId="77777777" w:rsidR="00755E1A" w:rsidRDefault="008E10AA">
      <w:pPr>
        <w:pStyle w:val="Heading2"/>
        <w:keepNext w:val="0"/>
        <w:keepLines w:val="0"/>
        <w:spacing w:before="0" w:after="0" w:line="240" w:lineRule="auto"/>
        <w:ind w:left="1120" w:hanging="380"/>
        <w:rPr>
          <w:rFonts w:ascii="Verdana" w:eastAsia="Verdana" w:hAnsi="Verdana" w:cs="Verdana"/>
          <w:b/>
          <w:sz w:val="20"/>
          <w:szCs w:val="20"/>
        </w:rPr>
      </w:pPr>
      <w:bookmarkStart w:id="3" w:name="_2et92p0" w:colFirst="0" w:colLast="0"/>
      <w:bookmarkEnd w:id="3"/>
      <w:r>
        <w:rPr>
          <w:rFonts w:ascii="Verdana" w:eastAsia="Verdana" w:hAnsi="Verdana" w:cs="Verdana"/>
          <w:b/>
          <w:sz w:val="20"/>
          <w:szCs w:val="20"/>
        </w:rPr>
        <w:t>1.</w:t>
      </w:r>
      <w:r>
        <w:rPr>
          <w:rFonts w:ascii="Verdana" w:eastAsia="Verdana" w:hAnsi="Verdana" w:cs="Verdana"/>
          <w:sz w:val="20"/>
          <w:szCs w:val="20"/>
        </w:rPr>
        <w:t xml:space="preserve">  </w:t>
      </w:r>
      <w:r>
        <w:rPr>
          <w:rFonts w:ascii="Verdana" w:eastAsia="Verdana" w:hAnsi="Verdana" w:cs="Verdana"/>
          <w:b/>
          <w:sz w:val="20"/>
          <w:szCs w:val="20"/>
        </w:rPr>
        <w:t>Diminishing Quality of Life</w:t>
      </w:r>
    </w:p>
    <w:p w14:paraId="34786226" w14:textId="77777777" w:rsidR="00755E1A" w:rsidRDefault="008E10AA">
      <w:pPr>
        <w:pBdr>
          <w:top w:val="nil"/>
          <w:left w:val="nil"/>
          <w:bottom w:val="nil"/>
          <w:right w:val="nil"/>
          <w:between w:val="nil"/>
        </w:pBdr>
        <w:spacing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xml:space="preserve">The decision to euthanize should not be made lightly.  APA! will continue to evaluate the condition of the animal </w:t>
      </w:r>
      <w:proofErr w:type="gramStart"/>
      <w:r>
        <w:rPr>
          <w:rFonts w:ascii="Verdana" w:eastAsia="Verdana" w:hAnsi="Verdana" w:cs="Verdana"/>
          <w:color w:val="000000"/>
          <w:sz w:val="20"/>
          <w:szCs w:val="20"/>
        </w:rPr>
        <w:t>as long as</w:t>
      </w:r>
      <w:proofErr w:type="gramEnd"/>
      <w:r>
        <w:rPr>
          <w:rFonts w:ascii="Verdana" w:eastAsia="Verdana" w:hAnsi="Verdana" w:cs="Verdana"/>
          <w:color w:val="000000"/>
          <w:sz w:val="20"/>
          <w:szCs w:val="20"/>
        </w:rPr>
        <w:t xml:space="preserve"> there are options remaining to evaluate.  </w:t>
      </w:r>
    </w:p>
    <w:p w14:paraId="095A0E0C" w14:textId="77777777" w:rsidR="00755E1A" w:rsidRDefault="00755E1A">
      <w:pPr>
        <w:pBdr>
          <w:top w:val="nil"/>
          <w:left w:val="nil"/>
          <w:bottom w:val="nil"/>
          <w:right w:val="nil"/>
          <w:between w:val="nil"/>
        </w:pBdr>
        <w:spacing w:line="240" w:lineRule="auto"/>
        <w:ind w:left="720"/>
        <w:rPr>
          <w:rFonts w:ascii="Verdana" w:eastAsia="Verdana" w:hAnsi="Verdana" w:cs="Verdana"/>
          <w:sz w:val="20"/>
          <w:szCs w:val="20"/>
        </w:rPr>
      </w:pPr>
    </w:p>
    <w:p w14:paraId="5ED98559" w14:textId="77777777" w:rsidR="00755E1A" w:rsidRDefault="008E10AA">
      <w:pPr>
        <w:pBdr>
          <w:top w:val="nil"/>
          <w:left w:val="nil"/>
          <w:bottom w:val="nil"/>
          <w:right w:val="nil"/>
          <w:between w:val="nil"/>
        </w:pBdr>
        <w:spacing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Any one of the following items will trigger consideration for euthanasia by an APA! Vet</w:t>
      </w:r>
      <w:r>
        <w:rPr>
          <w:rFonts w:ascii="Verdana" w:eastAsia="Verdana" w:hAnsi="Verdana" w:cs="Verdana"/>
          <w:color w:val="000000"/>
          <w:sz w:val="20"/>
          <w:szCs w:val="20"/>
        </w:rPr>
        <w:t>erinarian:</w:t>
      </w:r>
    </w:p>
    <w:p w14:paraId="59DDA0DD" w14:textId="77777777" w:rsidR="00755E1A" w:rsidRDefault="008E10AA">
      <w:pPr>
        <w:numPr>
          <w:ilvl w:val="0"/>
          <w:numId w:val="2"/>
        </w:numPr>
        <w:pBdr>
          <w:top w:val="nil"/>
          <w:left w:val="nil"/>
          <w:bottom w:val="nil"/>
          <w:right w:val="nil"/>
          <w:between w:val="nil"/>
        </w:pBdr>
        <w:spacing w:line="240" w:lineRule="auto"/>
        <w:ind w:left="1440" w:hanging="360"/>
        <w:rPr>
          <w:rFonts w:ascii="Verdana" w:eastAsia="Verdana" w:hAnsi="Verdana" w:cs="Verdana"/>
          <w:color w:val="000000"/>
          <w:sz w:val="20"/>
          <w:szCs w:val="20"/>
        </w:rPr>
      </w:pPr>
      <w:r>
        <w:rPr>
          <w:rFonts w:ascii="Verdana" w:eastAsia="Verdana" w:hAnsi="Verdana" w:cs="Verdana"/>
          <w:color w:val="000000"/>
          <w:sz w:val="20"/>
          <w:szCs w:val="20"/>
        </w:rPr>
        <w:t>No response to treatment for rule outs with potential for favorable prognosis</w:t>
      </w:r>
    </w:p>
    <w:p w14:paraId="26712FF4" w14:textId="77777777" w:rsidR="00755E1A" w:rsidRDefault="008E10AA">
      <w:pPr>
        <w:numPr>
          <w:ilvl w:val="0"/>
          <w:numId w:val="2"/>
        </w:numPr>
        <w:pBdr>
          <w:top w:val="nil"/>
          <w:left w:val="nil"/>
          <w:bottom w:val="nil"/>
          <w:right w:val="nil"/>
          <w:between w:val="nil"/>
        </w:pBdr>
        <w:spacing w:line="240" w:lineRule="auto"/>
        <w:ind w:left="1440" w:hanging="360"/>
        <w:rPr>
          <w:rFonts w:ascii="Verdana" w:eastAsia="Verdana" w:hAnsi="Verdana" w:cs="Verdana"/>
          <w:color w:val="000000"/>
          <w:sz w:val="20"/>
          <w:szCs w:val="20"/>
        </w:rPr>
      </w:pPr>
      <w:r>
        <w:rPr>
          <w:rFonts w:ascii="Verdana" w:eastAsia="Verdana" w:hAnsi="Verdana" w:cs="Verdana"/>
          <w:color w:val="000000"/>
          <w:sz w:val="20"/>
          <w:szCs w:val="20"/>
        </w:rPr>
        <w:t>Remaining symptoms or conditions are both severe and non-treatable</w:t>
      </w:r>
    </w:p>
    <w:p w14:paraId="5F496C2B" w14:textId="77777777" w:rsidR="00755E1A" w:rsidRDefault="008E10AA">
      <w:pPr>
        <w:numPr>
          <w:ilvl w:val="0"/>
          <w:numId w:val="3"/>
        </w:numPr>
        <w:pBdr>
          <w:top w:val="nil"/>
          <w:left w:val="nil"/>
          <w:bottom w:val="nil"/>
          <w:right w:val="nil"/>
          <w:between w:val="nil"/>
        </w:pBdr>
        <w:spacing w:line="240" w:lineRule="auto"/>
        <w:ind w:left="1440" w:hanging="360"/>
        <w:rPr>
          <w:rFonts w:ascii="Verdana" w:eastAsia="Verdana" w:hAnsi="Verdana" w:cs="Verdana"/>
          <w:color w:val="000000"/>
          <w:sz w:val="20"/>
          <w:szCs w:val="20"/>
        </w:rPr>
      </w:pPr>
      <w:r>
        <w:rPr>
          <w:rFonts w:ascii="Verdana" w:eastAsia="Verdana" w:hAnsi="Verdana" w:cs="Verdana"/>
          <w:color w:val="000000"/>
          <w:sz w:val="20"/>
          <w:szCs w:val="20"/>
        </w:rPr>
        <w:t>Not able to maintain weight despite intervening measures</w:t>
      </w:r>
    </w:p>
    <w:p w14:paraId="1EC7A73B" w14:textId="77777777" w:rsidR="00755E1A" w:rsidRDefault="008E10AA">
      <w:pPr>
        <w:numPr>
          <w:ilvl w:val="0"/>
          <w:numId w:val="3"/>
        </w:numPr>
        <w:pBdr>
          <w:top w:val="nil"/>
          <w:left w:val="nil"/>
          <w:bottom w:val="nil"/>
          <w:right w:val="nil"/>
          <w:between w:val="nil"/>
        </w:pBdr>
        <w:spacing w:line="240" w:lineRule="auto"/>
        <w:ind w:left="1440" w:hanging="360"/>
        <w:rPr>
          <w:rFonts w:ascii="Verdana" w:eastAsia="Verdana" w:hAnsi="Verdana" w:cs="Verdana"/>
          <w:color w:val="000000"/>
          <w:sz w:val="20"/>
          <w:szCs w:val="20"/>
        </w:rPr>
      </w:pPr>
      <w:r>
        <w:rPr>
          <w:rFonts w:ascii="Verdana" w:eastAsia="Verdana" w:hAnsi="Verdana" w:cs="Verdana"/>
          <w:color w:val="000000"/>
          <w:sz w:val="20"/>
          <w:szCs w:val="20"/>
        </w:rPr>
        <w:t>Withdrawing from family or much less social</w:t>
      </w:r>
      <w:r>
        <w:rPr>
          <w:rFonts w:ascii="Verdana" w:eastAsia="Verdana" w:hAnsi="Verdana" w:cs="Verdana"/>
          <w:color w:val="000000"/>
          <w:sz w:val="20"/>
          <w:szCs w:val="20"/>
        </w:rPr>
        <w:t xml:space="preserve"> than usual</w:t>
      </w:r>
    </w:p>
    <w:p w14:paraId="6C6754B4" w14:textId="77777777" w:rsidR="00755E1A" w:rsidRDefault="00755E1A">
      <w:pPr>
        <w:pBdr>
          <w:top w:val="nil"/>
          <w:left w:val="nil"/>
          <w:bottom w:val="nil"/>
          <w:right w:val="nil"/>
          <w:between w:val="nil"/>
        </w:pBdr>
        <w:spacing w:line="240" w:lineRule="auto"/>
        <w:ind w:left="720"/>
        <w:rPr>
          <w:rFonts w:ascii="Verdana" w:eastAsia="Verdana" w:hAnsi="Verdana" w:cs="Verdana"/>
          <w:color w:val="000000"/>
          <w:sz w:val="20"/>
          <w:szCs w:val="20"/>
        </w:rPr>
      </w:pPr>
    </w:p>
    <w:p w14:paraId="5329682A" w14:textId="77777777" w:rsidR="00755E1A" w:rsidRDefault="008E10AA">
      <w:pPr>
        <w:pBdr>
          <w:top w:val="nil"/>
          <w:left w:val="nil"/>
          <w:bottom w:val="nil"/>
          <w:right w:val="nil"/>
          <w:between w:val="nil"/>
        </w:pBdr>
        <w:spacing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Please note, these items are a trigger for consideration, not the final determining factor.  The QOL Scale will be used for evaluation and decision making.</w:t>
      </w:r>
    </w:p>
    <w:p w14:paraId="768DE6F3" w14:textId="77777777" w:rsidR="00755E1A" w:rsidRDefault="00755E1A">
      <w:pPr>
        <w:pBdr>
          <w:top w:val="nil"/>
          <w:left w:val="nil"/>
          <w:bottom w:val="nil"/>
          <w:right w:val="nil"/>
          <w:between w:val="nil"/>
        </w:pBdr>
        <w:spacing w:line="240" w:lineRule="auto"/>
        <w:ind w:left="720"/>
        <w:rPr>
          <w:rFonts w:ascii="Verdana" w:eastAsia="Verdana" w:hAnsi="Verdana" w:cs="Verdana"/>
          <w:sz w:val="20"/>
          <w:szCs w:val="20"/>
        </w:rPr>
      </w:pPr>
    </w:p>
    <w:p w14:paraId="3CE1F45C" w14:textId="77777777" w:rsidR="00755E1A" w:rsidRDefault="008E10AA">
      <w:pPr>
        <w:pStyle w:val="Heading2"/>
        <w:keepNext w:val="0"/>
        <w:keepLines w:val="0"/>
        <w:spacing w:before="0" w:after="0" w:line="240" w:lineRule="auto"/>
        <w:ind w:left="1120" w:hanging="380"/>
        <w:rPr>
          <w:rFonts w:ascii="Verdana" w:eastAsia="Verdana" w:hAnsi="Verdana" w:cs="Verdana"/>
          <w:b/>
          <w:sz w:val="20"/>
          <w:szCs w:val="20"/>
        </w:rPr>
      </w:pPr>
      <w:bookmarkStart w:id="4" w:name="_tyjcwt" w:colFirst="0" w:colLast="0"/>
      <w:bookmarkEnd w:id="4"/>
      <w:r>
        <w:rPr>
          <w:rFonts w:ascii="Verdana" w:eastAsia="Verdana" w:hAnsi="Verdana" w:cs="Verdana"/>
          <w:b/>
          <w:sz w:val="20"/>
          <w:szCs w:val="20"/>
        </w:rPr>
        <w:t>2.</w:t>
      </w:r>
      <w:r>
        <w:rPr>
          <w:rFonts w:ascii="Verdana" w:eastAsia="Verdana" w:hAnsi="Verdana" w:cs="Verdana"/>
          <w:sz w:val="20"/>
          <w:szCs w:val="20"/>
        </w:rPr>
        <w:t xml:space="preserve">  </w:t>
      </w:r>
      <w:r>
        <w:rPr>
          <w:rFonts w:ascii="Verdana" w:eastAsia="Verdana" w:hAnsi="Verdana" w:cs="Verdana"/>
          <w:b/>
          <w:sz w:val="20"/>
          <w:szCs w:val="20"/>
        </w:rPr>
        <w:t>APA! Treatment Disclaimer</w:t>
      </w:r>
    </w:p>
    <w:p w14:paraId="43683F78" w14:textId="77777777" w:rsidR="00755E1A" w:rsidRDefault="008E10AA">
      <w:pPr>
        <w:pBdr>
          <w:top w:val="nil"/>
          <w:left w:val="nil"/>
          <w:bottom w:val="nil"/>
          <w:right w:val="nil"/>
          <w:between w:val="nil"/>
        </w:pBdr>
        <w:spacing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APA! makes every attempt possible to provide basic care and comfort to animals that otherwise do not have access to it.  We do not, however, provide heroic or drastic lifesaving measures for terminally ill animals.</w:t>
      </w:r>
    </w:p>
    <w:p w14:paraId="1157B477" w14:textId="77777777" w:rsidR="00755E1A" w:rsidRDefault="008E10AA">
      <w:pPr>
        <w:pBdr>
          <w:top w:val="nil"/>
          <w:left w:val="nil"/>
          <w:bottom w:val="nil"/>
          <w:right w:val="nil"/>
          <w:between w:val="nil"/>
        </w:pBdr>
        <w:spacing w:line="240" w:lineRule="auto"/>
        <w:ind w:left="640"/>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6CB2F2D9" w14:textId="77777777" w:rsidR="00755E1A" w:rsidRDefault="008E10AA">
      <w:pPr>
        <w:pStyle w:val="Heading2"/>
        <w:keepNext w:val="0"/>
        <w:keepLines w:val="0"/>
        <w:spacing w:before="0" w:after="0" w:line="240" w:lineRule="auto"/>
        <w:ind w:left="1120" w:hanging="380"/>
        <w:rPr>
          <w:rFonts w:ascii="Verdana" w:eastAsia="Verdana" w:hAnsi="Verdana" w:cs="Verdana"/>
          <w:b/>
          <w:sz w:val="20"/>
          <w:szCs w:val="20"/>
        </w:rPr>
      </w:pPr>
      <w:bookmarkStart w:id="5" w:name="_3dy6vkm" w:colFirst="0" w:colLast="0"/>
      <w:bookmarkEnd w:id="5"/>
      <w:r>
        <w:rPr>
          <w:rFonts w:ascii="Verdana" w:eastAsia="Verdana" w:hAnsi="Verdana" w:cs="Verdana"/>
          <w:b/>
          <w:sz w:val="20"/>
          <w:szCs w:val="20"/>
        </w:rPr>
        <w:t>3.</w:t>
      </w:r>
      <w:r>
        <w:rPr>
          <w:rFonts w:ascii="Verdana" w:eastAsia="Verdana" w:hAnsi="Verdana" w:cs="Verdana"/>
          <w:sz w:val="20"/>
          <w:szCs w:val="20"/>
        </w:rPr>
        <w:t xml:space="preserve">  </w:t>
      </w:r>
      <w:r>
        <w:rPr>
          <w:rFonts w:ascii="Verdana" w:eastAsia="Verdana" w:hAnsi="Verdana" w:cs="Verdana"/>
          <w:b/>
          <w:sz w:val="20"/>
          <w:szCs w:val="20"/>
        </w:rPr>
        <w:t>Notifying Staff/Volunteers (on site</w:t>
      </w:r>
      <w:r>
        <w:rPr>
          <w:rFonts w:ascii="Verdana" w:eastAsia="Verdana" w:hAnsi="Verdana" w:cs="Verdana"/>
          <w:b/>
          <w:sz w:val="20"/>
          <w:szCs w:val="20"/>
        </w:rPr>
        <w:t xml:space="preserve"> animals only)</w:t>
      </w:r>
    </w:p>
    <w:p w14:paraId="281B62D3" w14:textId="77777777" w:rsidR="00755E1A" w:rsidRDefault="008E10AA">
      <w:pPr>
        <w:numPr>
          <w:ilvl w:val="0"/>
          <w:numId w:val="1"/>
        </w:numPr>
        <w:pBdr>
          <w:top w:val="nil"/>
          <w:left w:val="nil"/>
          <w:bottom w:val="nil"/>
          <w:right w:val="nil"/>
          <w:between w:val="nil"/>
        </w:pBdr>
        <w:spacing w:line="240" w:lineRule="auto"/>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Clinic will notify Dog Program Manager and Director of Life Saving Operations that an animal is being evaluated for QOL.</w:t>
      </w:r>
    </w:p>
    <w:p w14:paraId="3DAAF306" w14:textId="77777777" w:rsidR="00755E1A" w:rsidRDefault="008E10AA">
      <w:pPr>
        <w:numPr>
          <w:ilvl w:val="0"/>
          <w:numId w:val="1"/>
        </w:numPr>
        <w:pBdr>
          <w:top w:val="nil"/>
          <w:left w:val="nil"/>
          <w:bottom w:val="nil"/>
          <w:right w:val="nil"/>
          <w:between w:val="nil"/>
        </w:pBdr>
        <w:spacing w:line="240" w:lineRule="auto"/>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Dog Program Manager will determine which of the dog's main caretakers or friends need to be contacted.</w:t>
      </w:r>
    </w:p>
    <w:p w14:paraId="6239F3C3" w14:textId="77777777" w:rsidR="00755E1A" w:rsidRDefault="008E10AA">
      <w:pPr>
        <w:numPr>
          <w:ilvl w:val="0"/>
          <w:numId w:val="1"/>
        </w:numPr>
        <w:pBdr>
          <w:top w:val="nil"/>
          <w:left w:val="nil"/>
          <w:bottom w:val="nil"/>
          <w:right w:val="nil"/>
          <w:between w:val="nil"/>
        </w:pBdr>
        <w:spacing w:line="240" w:lineRule="auto"/>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 xml:space="preserve">Dog Program Manager will contact caretakers/friends (the closest 1-3 people to the animal) to notify them that the animal is being evaluated for QOL and to request their observations.  These same people will be provided with the </w:t>
      </w:r>
      <w:proofErr w:type="gramStart"/>
      <w:r>
        <w:rPr>
          <w:rFonts w:ascii="Verdana" w:eastAsia="Verdana" w:hAnsi="Verdana" w:cs="Verdana"/>
          <w:color w:val="222222"/>
          <w:sz w:val="20"/>
          <w:szCs w:val="20"/>
          <w:highlight w:val="white"/>
        </w:rPr>
        <w:t>Quality of Life</w:t>
      </w:r>
      <w:proofErr w:type="gramEnd"/>
      <w:r>
        <w:rPr>
          <w:rFonts w:ascii="Verdana" w:eastAsia="Verdana" w:hAnsi="Verdana" w:cs="Verdana"/>
          <w:color w:val="222222"/>
          <w:sz w:val="20"/>
          <w:szCs w:val="20"/>
          <w:highlight w:val="white"/>
        </w:rPr>
        <w:t xml:space="preserve"> Scale.  The</w:t>
      </w:r>
      <w:r>
        <w:rPr>
          <w:rFonts w:ascii="Verdana" w:eastAsia="Verdana" w:hAnsi="Verdana" w:cs="Verdana"/>
          <w:color w:val="222222"/>
          <w:sz w:val="20"/>
          <w:szCs w:val="20"/>
          <w:highlight w:val="white"/>
        </w:rPr>
        <w:t>y will submit the QOL scale forms to the clinic for consideration.</w:t>
      </w:r>
    </w:p>
    <w:p w14:paraId="64495DB9" w14:textId="77777777" w:rsidR="00755E1A" w:rsidRDefault="008E10AA">
      <w:pPr>
        <w:numPr>
          <w:ilvl w:val="0"/>
          <w:numId w:val="1"/>
        </w:numPr>
        <w:pBdr>
          <w:top w:val="nil"/>
          <w:left w:val="nil"/>
          <w:bottom w:val="nil"/>
          <w:right w:val="nil"/>
          <w:between w:val="nil"/>
        </w:pBdr>
        <w:spacing w:line="240" w:lineRule="auto"/>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If/when the final decision is made, Clinic will notify the Dog Program Manager and Director of Life Saving Operations to coordinate a date/time.  Dog Program Manager will notify the friends</w:t>
      </w:r>
      <w:r>
        <w:rPr>
          <w:rFonts w:ascii="Verdana" w:eastAsia="Verdana" w:hAnsi="Verdana" w:cs="Verdana"/>
          <w:color w:val="222222"/>
          <w:sz w:val="20"/>
          <w:szCs w:val="20"/>
          <w:highlight w:val="white"/>
        </w:rPr>
        <w:t xml:space="preserve"> established in prior steps.  These friends can notify any further people who would prefer to attend.</w:t>
      </w:r>
    </w:p>
    <w:p w14:paraId="6D9D72E6" w14:textId="77777777" w:rsidR="00755E1A" w:rsidRDefault="008E10AA">
      <w:pPr>
        <w:spacing w:line="240" w:lineRule="auto"/>
        <w:ind w:left="720"/>
        <w:rPr>
          <w:rFonts w:ascii="Verdana" w:eastAsia="Verdana" w:hAnsi="Verdana" w:cs="Verdana"/>
          <w:b/>
          <w:sz w:val="20"/>
          <w:szCs w:val="20"/>
        </w:rPr>
      </w:pPr>
      <w:bookmarkStart w:id="6" w:name="_1t3h5sf" w:colFirst="0" w:colLast="0"/>
      <w:bookmarkEnd w:id="6"/>
      <w:r>
        <w:br w:type="page"/>
      </w:r>
    </w:p>
    <w:p w14:paraId="4C4DC296" w14:textId="77777777" w:rsidR="00755E1A" w:rsidRDefault="008E10AA">
      <w:pPr>
        <w:pStyle w:val="Heading2"/>
        <w:keepNext w:val="0"/>
        <w:keepLines w:val="0"/>
        <w:spacing w:before="0" w:after="0" w:line="240" w:lineRule="auto"/>
        <w:ind w:left="1120" w:hanging="380"/>
        <w:rPr>
          <w:rFonts w:ascii="Verdana" w:eastAsia="Verdana" w:hAnsi="Verdana" w:cs="Verdana"/>
          <w:b/>
          <w:sz w:val="20"/>
          <w:szCs w:val="20"/>
        </w:rPr>
      </w:pPr>
      <w:bookmarkStart w:id="7" w:name="_t048lzwwzx97" w:colFirst="0" w:colLast="0"/>
      <w:bookmarkEnd w:id="7"/>
      <w:r>
        <w:rPr>
          <w:rFonts w:ascii="Verdana" w:eastAsia="Verdana" w:hAnsi="Verdana" w:cs="Verdana"/>
          <w:b/>
          <w:sz w:val="20"/>
          <w:szCs w:val="20"/>
        </w:rPr>
        <w:lastRenderedPageBreak/>
        <w:t>4.</w:t>
      </w:r>
      <w:r>
        <w:rPr>
          <w:rFonts w:ascii="Verdana" w:eastAsia="Verdana" w:hAnsi="Verdana" w:cs="Verdana"/>
          <w:sz w:val="20"/>
          <w:szCs w:val="20"/>
        </w:rPr>
        <w:t xml:space="preserve">  </w:t>
      </w:r>
      <w:r>
        <w:rPr>
          <w:rFonts w:ascii="Verdana" w:eastAsia="Verdana" w:hAnsi="Verdana" w:cs="Verdana"/>
          <w:b/>
          <w:sz w:val="20"/>
          <w:szCs w:val="20"/>
        </w:rPr>
        <w:t>Quality of Life Scale</w:t>
      </w:r>
    </w:p>
    <w:p w14:paraId="5E2ED705" w14:textId="77777777" w:rsidR="00755E1A" w:rsidRDefault="00755E1A"/>
    <w:tbl>
      <w:tblPr>
        <w:tblStyle w:val="a"/>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5"/>
        <w:gridCol w:w="7935"/>
      </w:tblGrid>
      <w:tr w:rsidR="00755E1A" w14:paraId="48ED02C8" w14:textId="77777777">
        <w:trPr>
          <w:jc w:val="center"/>
        </w:trPr>
        <w:tc>
          <w:tcPr>
            <w:tcW w:w="9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5FBD58D"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b/>
                <w:color w:val="000000"/>
                <w:sz w:val="20"/>
                <w:szCs w:val="20"/>
              </w:rPr>
              <w:t>Score</w:t>
            </w:r>
          </w:p>
        </w:tc>
        <w:tc>
          <w:tcPr>
            <w:tcW w:w="79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93C49ED"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b/>
                <w:color w:val="000000"/>
                <w:sz w:val="20"/>
                <w:szCs w:val="20"/>
              </w:rPr>
              <w:t>Criterion</w:t>
            </w:r>
          </w:p>
        </w:tc>
      </w:tr>
      <w:tr w:rsidR="00755E1A" w14:paraId="199A5077" w14:textId="77777777">
        <w:trPr>
          <w:jc w:val="center"/>
        </w:trPr>
        <w:tc>
          <w:tcPr>
            <w:tcW w:w="9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7908BE5" w14:textId="77777777" w:rsidR="00755E1A" w:rsidRDefault="008E10AA">
            <w:pPr>
              <w:pBdr>
                <w:top w:val="nil"/>
                <w:left w:val="nil"/>
                <w:bottom w:val="nil"/>
                <w:right w:val="nil"/>
                <w:between w:val="nil"/>
              </w:pBdr>
              <w:spacing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TOTAL</w:t>
            </w:r>
          </w:p>
        </w:tc>
        <w:tc>
          <w:tcPr>
            <w:tcW w:w="79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F53B6D9"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A total over 35 points represents acceptable life quality to continue life as is.</w:t>
            </w:r>
          </w:p>
        </w:tc>
      </w:tr>
      <w:tr w:rsidR="00755E1A" w14:paraId="746CEF69" w14:textId="77777777">
        <w:trPr>
          <w:jc w:val="center"/>
        </w:trPr>
        <w:tc>
          <w:tcPr>
            <w:tcW w:w="9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00DB075" w14:textId="77777777" w:rsidR="00755E1A" w:rsidRDefault="008E10AA">
            <w:pPr>
              <w:pBdr>
                <w:top w:val="nil"/>
                <w:left w:val="nil"/>
                <w:bottom w:val="nil"/>
                <w:right w:val="nil"/>
                <w:between w:val="nil"/>
              </w:pBdr>
              <w:spacing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0-10</w:t>
            </w:r>
          </w:p>
        </w:tc>
        <w:tc>
          <w:tcPr>
            <w:tcW w:w="79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837606E" w14:textId="77777777" w:rsidR="00755E1A" w:rsidRDefault="008E10AA">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color w:val="000000"/>
                <w:sz w:val="20"/>
                <w:szCs w:val="20"/>
              </w:rPr>
              <w:t>HURT</w:t>
            </w:r>
          </w:p>
          <w:p w14:paraId="3F7B3354"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Adequate pain control &amp; breathing ability is of top concern. Trouble breathing outweighs all concerns. Is the pet’s pain well managed? Can the pet breathe properly? Is oxygen supplementation necessary?</w:t>
            </w:r>
          </w:p>
        </w:tc>
      </w:tr>
      <w:tr w:rsidR="00755E1A" w14:paraId="6716AFE0" w14:textId="77777777">
        <w:trPr>
          <w:jc w:val="center"/>
        </w:trPr>
        <w:tc>
          <w:tcPr>
            <w:tcW w:w="9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2297D71" w14:textId="77777777" w:rsidR="00755E1A" w:rsidRDefault="008E10AA">
            <w:pPr>
              <w:pBdr>
                <w:top w:val="nil"/>
                <w:left w:val="nil"/>
                <w:bottom w:val="nil"/>
                <w:right w:val="nil"/>
                <w:between w:val="nil"/>
              </w:pBdr>
              <w:spacing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0-10</w:t>
            </w:r>
          </w:p>
        </w:tc>
        <w:tc>
          <w:tcPr>
            <w:tcW w:w="79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CBE19E9" w14:textId="77777777" w:rsidR="00755E1A" w:rsidRDefault="008E10AA">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color w:val="000000"/>
                <w:sz w:val="20"/>
                <w:szCs w:val="20"/>
              </w:rPr>
              <w:t>HUNGER</w:t>
            </w:r>
          </w:p>
          <w:p w14:paraId="03F4F2E3"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Is the pet eating enough? Does hand </w:t>
            </w:r>
            <w:proofErr w:type="gramStart"/>
            <w:r>
              <w:rPr>
                <w:rFonts w:ascii="Verdana" w:eastAsia="Verdana" w:hAnsi="Verdana" w:cs="Verdana"/>
                <w:color w:val="000000"/>
                <w:sz w:val="20"/>
                <w:szCs w:val="20"/>
              </w:rPr>
              <w:t>feeding</w:t>
            </w:r>
            <w:proofErr w:type="gramEnd"/>
            <w:r>
              <w:rPr>
                <w:rFonts w:ascii="Verdana" w:eastAsia="Verdana" w:hAnsi="Verdana" w:cs="Verdana"/>
                <w:color w:val="000000"/>
                <w:sz w:val="20"/>
                <w:szCs w:val="20"/>
              </w:rPr>
              <w:t xml:space="preserve"> help? Does the pet need a feeding tube?</w:t>
            </w:r>
          </w:p>
        </w:tc>
      </w:tr>
      <w:tr w:rsidR="00755E1A" w14:paraId="0475D5F6" w14:textId="77777777">
        <w:trPr>
          <w:jc w:val="center"/>
        </w:trPr>
        <w:tc>
          <w:tcPr>
            <w:tcW w:w="9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C66142A" w14:textId="77777777" w:rsidR="00755E1A" w:rsidRDefault="008E10AA">
            <w:pPr>
              <w:pBdr>
                <w:top w:val="nil"/>
                <w:left w:val="nil"/>
                <w:bottom w:val="nil"/>
                <w:right w:val="nil"/>
                <w:between w:val="nil"/>
              </w:pBdr>
              <w:spacing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0-10</w:t>
            </w:r>
          </w:p>
        </w:tc>
        <w:tc>
          <w:tcPr>
            <w:tcW w:w="79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3208FC3" w14:textId="77777777" w:rsidR="00755E1A" w:rsidRDefault="008E10AA">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color w:val="000000"/>
                <w:sz w:val="20"/>
                <w:szCs w:val="20"/>
              </w:rPr>
              <w:t>HYDRATION</w:t>
            </w:r>
          </w:p>
          <w:p w14:paraId="3337F319"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Is the pet dehydrated? For patients not drinking enough water, use subcutaneous fluids daily or twice daily to supplement fluid intake.</w:t>
            </w:r>
          </w:p>
        </w:tc>
      </w:tr>
      <w:tr w:rsidR="00755E1A" w14:paraId="53982E4B" w14:textId="77777777">
        <w:trPr>
          <w:jc w:val="center"/>
        </w:trPr>
        <w:tc>
          <w:tcPr>
            <w:tcW w:w="9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79DE39B" w14:textId="77777777" w:rsidR="00755E1A" w:rsidRDefault="008E10AA">
            <w:pPr>
              <w:pBdr>
                <w:top w:val="nil"/>
                <w:left w:val="nil"/>
                <w:bottom w:val="nil"/>
                <w:right w:val="nil"/>
                <w:between w:val="nil"/>
              </w:pBdr>
              <w:spacing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0-10</w:t>
            </w:r>
          </w:p>
        </w:tc>
        <w:tc>
          <w:tcPr>
            <w:tcW w:w="79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F3195B6" w14:textId="77777777" w:rsidR="00755E1A" w:rsidRDefault="008E10AA">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color w:val="000000"/>
                <w:sz w:val="20"/>
                <w:szCs w:val="20"/>
              </w:rPr>
              <w:t>HYGIENE</w:t>
            </w:r>
          </w:p>
          <w:p w14:paraId="6C49503D"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The pet should be brushed and cleaned, particularly after eliminations. Avoid pressure sores with soft bedding and keep all wounds clean.</w:t>
            </w:r>
          </w:p>
        </w:tc>
      </w:tr>
      <w:tr w:rsidR="00755E1A" w14:paraId="7C7CF523" w14:textId="77777777">
        <w:trPr>
          <w:jc w:val="center"/>
        </w:trPr>
        <w:tc>
          <w:tcPr>
            <w:tcW w:w="9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034D016" w14:textId="77777777" w:rsidR="00755E1A" w:rsidRDefault="008E10AA">
            <w:pPr>
              <w:pBdr>
                <w:top w:val="nil"/>
                <w:left w:val="nil"/>
                <w:bottom w:val="nil"/>
                <w:right w:val="nil"/>
                <w:between w:val="nil"/>
              </w:pBdr>
              <w:spacing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0-10</w:t>
            </w:r>
          </w:p>
        </w:tc>
        <w:tc>
          <w:tcPr>
            <w:tcW w:w="79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51F917D" w14:textId="77777777" w:rsidR="00755E1A" w:rsidRDefault="008E10AA">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color w:val="000000"/>
                <w:sz w:val="20"/>
                <w:szCs w:val="20"/>
              </w:rPr>
              <w:t>HAPPINESS</w:t>
            </w:r>
          </w:p>
          <w:p w14:paraId="371D5CC6"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Does the pet express joy and interest? Is the pet responsive to family, toys, etc.? Is the pet depressed, lonely, anxious, bored or afraid? Can the pet’s bed be moved to be close to family activities?</w:t>
            </w:r>
          </w:p>
        </w:tc>
      </w:tr>
      <w:tr w:rsidR="00755E1A" w14:paraId="74C64731" w14:textId="77777777">
        <w:trPr>
          <w:jc w:val="center"/>
        </w:trPr>
        <w:tc>
          <w:tcPr>
            <w:tcW w:w="9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0D53E6B" w14:textId="77777777" w:rsidR="00755E1A" w:rsidRDefault="008E10AA">
            <w:pPr>
              <w:pBdr>
                <w:top w:val="nil"/>
                <w:left w:val="nil"/>
                <w:bottom w:val="nil"/>
                <w:right w:val="nil"/>
                <w:between w:val="nil"/>
              </w:pBdr>
              <w:spacing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0-10</w:t>
            </w:r>
          </w:p>
        </w:tc>
        <w:tc>
          <w:tcPr>
            <w:tcW w:w="79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FC86EB4" w14:textId="77777777" w:rsidR="00755E1A" w:rsidRDefault="008E10AA">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color w:val="000000"/>
                <w:sz w:val="20"/>
                <w:szCs w:val="20"/>
              </w:rPr>
              <w:t>MOBILITY</w:t>
            </w:r>
          </w:p>
          <w:p w14:paraId="774BD571"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Can the pet get up without assistance? D</w:t>
            </w:r>
            <w:r>
              <w:rPr>
                <w:rFonts w:ascii="Verdana" w:eastAsia="Verdana" w:hAnsi="Verdana" w:cs="Verdana"/>
                <w:color w:val="000000"/>
                <w:sz w:val="20"/>
                <w:szCs w:val="20"/>
              </w:rPr>
              <w:t>oes the pet need human or mechanical help (e.g., a cart)? Does the pet feel like going for a walk? Is the pet having seizures or stumbling? (</w:t>
            </w:r>
          </w:p>
          <w:p w14:paraId="3348392D"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Some caregivers feel euthanasia is preferable to amputation, but an animal with limited mobility yet still alert, </w:t>
            </w:r>
            <w:r>
              <w:rPr>
                <w:rFonts w:ascii="Verdana" w:eastAsia="Verdana" w:hAnsi="Verdana" w:cs="Verdana"/>
                <w:color w:val="000000"/>
                <w:sz w:val="20"/>
                <w:szCs w:val="20"/>
              </w:rPr>
              <w:t xml:space="preserve">happy and responsive can have a good quality of life </w:t>
            </w:r>
            <w:proofErr w:type="gramStart"/>
            <w:r>
              <w:rPr>
                <w:rFonts w:ascii="Verdana" w:eastAsia="Verdana" w:hAnsi="Verdana" w:cs="Verdana"/>
                <w:color w:val="000000"/>
                <w:sz w:val="20"/>
                <w:szCs w:val="20"/>
              </w:rPr>
              <w:t>as long as</w:t>
            </w:r>
            <w:proofErr w:type="gramEnd"/>
            <w:r>
              <w:rPr>
                <w:rFonts w:ascii="Verdana" w:eastAsia="Verdana" w:hAnsi="Verdana" w:cs="Verdana"/>
                <w:color w:val="000000"/>
                <w:sz w:val="20"/>
                <w:szCs w:val="20"/>
              </w:rPr>
              <w:t xml:space="preserve"> caregivers are committed to helping their pet.)</w:t>
            </w:r>
          </w:p>
        </w:tc>
      </w:tr>
      <w:tr w:rsidR="00755E1A" w14:paraId="47940918" w14:textId="77777777">
        <w:trPr>
          <w:jc w:val="center"/>
        </w:trPr>
        <w:tc>
          <w:tcPr>
            <w:tcW w:w="9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5A60674" w14:textId="77777777" w:rsidR="00755E1A" w:rsidRDefault="008E10AA">
            <w:pPr>
              <w:pBdr>
                <w:top w:val="nil"/>
                <w:left w:val="nil"/>
                <w:bottom w:val="nil"/>
                <w:right w:val="nil"/>
                <w:between w:val="nil"/>
              </w:pBdr>
              <w:spacing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0-10</w:t>
            </w:r>
          </w:p>
        </w:tc>
        <w:tc>
          <w:tcPr>
            <w:tcW w:w="79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D528074" w14:textId="77777777" w:rsidR="00755E1A" w:rsidRDefault="008E10AA">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color w:val="000000"/>
                <w:sz w:val="20"/>
                <w:szCs w:val="20"/>
              </w:rPr>
              <w:t>MORE GOOD DAYS THAN BAD</w:t>
            </w:r>
          </w:p>
          <w:p w14:paraId="6116ED22" w14:textId="77777777" w:rsidR="00755E1A" w:rsidRDefault="008E10AA">
            <w:pPr>
              <w:pBdr>
                <w:top w:val="nil"/>
                <w:left w:val="nil"/>
                <w:bottom w:val="nil"/>
                <w:right w:val="nil"/>
                <w:between w:val="nil"/>
              </w:pBdr>
              <w:spacing w:line="240" w:lineRule="auto"/>
              <w:rPr>
                <w:rFonts w:ascii="Verdana" w:eastAsia="Verdana" w:hAnsi="Verdana" w:cs="Verdana"/>
                <w:color w:val="000000"/>
                <w:sz w:val="20"/>
                <w:szCs w:val="20"/>
              </w:rPr>
            </w:pPr>
            <w:r>
              <w:rPr>
                <w:rFonts w:ascii="Verdana" w:eastAsia="Verdana" w:hAnsi="Verdana" w:cs="Verdana"/>
                <w:color w:val="000000"/>
                <w:sz w:val="20"/>
                <w:szCs w:val="20"/>
              </w:rPr>
              <w:t>When bad days outnumber good days, quality of life might be too compromised. When a healthy human-animal bond is no longer possible, the caregiver must be made aware that the end is near. The decision for euthanasia needs to be made if the pet is suffering</w:t>
            </w:r>
            <w:r>
              <w:rPr>
                <w:rFonts w:ascii="Verdana" w:eastAsia="Verdana" w:hAnsi="Verdana" w:cs="Verdana"/>
                <w:color w:val="000000"/>
                <w:sz w:val="20"/>
                <w:szCs w:val="20"/>
              </w:rPr>
              <w:t>. If death comes peacefully and painlessly at home, that is okay.</w:t>
            </w:r>
          </w:p>
        </w:tc>
      </w:tr>
    </w:tbl>
    <w:p w14:paraId="152DAC19" w14:textId="77777777" w:rsidR="00755E1A" w:rsidRDefault="00755E1A">
      <w:pPr>
        <w:spacing w:line="240" w:lineRule="auto"/>
        <w:rPr>
          <w:rFonts w:ascii="Verdana" w:eastAsia="Verdana" w:hAnsi="Verdana" w:cs="Verdana"/>
          <w:sz w:val="20"/>
          <w:szCs w:val="20"/>
        </w:rPr>
      </w:pPr>
    </w:p>
    <w:sectPr w:rsidR="00755E1A">
      <w:headerReference w:type="default" r:id="rId7"/>
      <w:footerReference w:type="even" r:id="rId8"/>
      <w:footerReference w:type="default" r:id="rId9"/>
      <w:headerReference w:type="first" r:id="rId10"/>
      <w:footerReference w:type="first" r:id="rId11"/>
      <w:pgSz w:w="12240" w:h="15840"/>
      <w:pgMar w:top="720" w:right="1080" w:bottom="72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EBDB" w14:textId="77777777" w:rsidR="00000000" w:rsidRDefault="008E10AA">
      <w:pPr>
        <w:spacing w:line="240" w:lineRule="auto"/>
      </w:pPr>
      <w:r>
        <w:separator/>
      </w:r>
    </w:p>
  </w:endnote>
  <w:endnote w:type="continuationSeparator" w:id="0">
    <w:p w14:paraId="6106B78D" w14:textId="77777777" w:rsidR="00000000" w:rsidRDefault="008E1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F1B0" w14:textId="77777777" w:rsidR="00755E1A" w:rsidRDefault="008E10AA">
    <w:pPr>
      <w:pBdr>
        <w:top w:val="nil"/>
        <w:left w:val="nil"/>
        <w:bottom w:val="nil"/>
        <w:right w:val="nil"/>
        <w:between w:val="nil"/>
      </w:pBdr>
      <w:tabs>
        <w:tab w:val="center" w:pos="4320"/>
        <w:tab w:val="right" w:pos="864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B1AF263" w14:textId="77777777" w:rsidR="00755E1A" w:rsidRDefault="00755E1A">
    <w:pPr>
      <w:pBdr>
        <w:top w:val="nil"/>
        <w:left w:val="nil"/>
        <w:bottom w:val="nil"/>
        <w:right w:val="nil"/>
        <w:between w:val="nil"/>
      </w:pBdr>
      <w:tabs>
        <w:tab w:val="center" w:pos="4320"/>
        <w:tab w:val="right" w:pos="8640"/>
      </w:tabs>
      <w:spacing w:after="720" w:line="240" w:lineRule="auto"/>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265B" w14:textId="77777777" w:rsidR="00755E1A" w:rsidRDefault="008E10AA">
    <w:r>
      <w:rPr>
        <w:rFonts w:ascii="Verdana" w:eastAsia="Verdana" w:hAnsi="Verdana" w:cs="Verdana"/>
        <w:color w:val="666666"/>
        <w:sz w:val="16"/>
        <w:szCs w:val="16"/>
      </w:rPr>
      <w:fldChar w:fldCharType="begin"/>
    </w:r>
    <w:r>
      <w:rPr>
        <w:rFonts w:ascii="Verdana" w:eastAsia="Verdana" w:hAnsi="Verdana" w:cs="Verdana"/>
        <w:color w:val="666666"/>
        <w:sz w:val="16"/>
        <w:szCs w:val="16"/>
      </w:rPr>
      <w:instrText>PAGE</w:instrText>
    </w:r>
    <w:r>
      <w:rPr>
        <w:rFonts w:ascii="Verdana" w:eastAsia="Verdana" w:hAnsi="Verdana" w:cs="Verdana"/>
        <w:color w:val="666666"/>
        <w:sz w:val="16"/>
        <w:szCs w:val="16"/>
      </w:rPr>
      <w:fldChar w:fldCharType="separate"/>
    </w:r>
    <w:r>
      <w:rPr>
        <w:rFonts w:ascii="Verdana" w:eastAsia="Verdana" w:hAnsi="Verdana" w:cs="Verdana"/>
        <w:noProof/>
        <w:color w:val="666666"/>
        <w:sz w:val="16"/>
        <w:szCs w:val="16"/>
      </w:rPr>
      <w:t>2</w:t>
    </w:r>
    <w:r>
      <w:rPr>
        <w:rFonts w:ascii="Verdana" w:eastAsia="Verdana" w:hAnsi="Verdana" w:cs="Verdana"/>
        <w:color w:val="666666"/>
        <w:sz w:val="16"/>
        <w:szCs w:val="16"/>
      </w:rPr>
      <w:fldChar w:fldCharType="end"/>
    </w:r>
    <w:r>
      <w:rPr>
        <w:rFonts w:ascii="Verdana" w:eastAsia="Verdana" w:hAnsi="Verdana" w:cs="Verdana"/>
        <w:color w:val="666666"/>
        <w:sz w:val="16"/>
        <w:szCs w:val="16"/>
      </w:rPr>
      <w:t xml:space="preserve"> of </w:t>
    </w:r>
    <w:r>
      <w:rPr>
        <w:rFonts w:ascii="Verdana" w:eastAsia="Verdana" w:hAnsi="Verdana" w:cs="Verdana"/>
        <w:color w:val="666666"/>
        <w:sz w:val="16"/>
        <w:szCs w:val="16"/>
      </w:rPr>
      <w:fldChar w:fldCharType="begin"/>
    </w:r>
    <w:r>
      <w:rPr>
        <w:rFonts w:ascii="Verdana" w:eastAsia="Verdana" w:hAnsi="Verdana" w:cs="Verdana"/>
        <w:color w:val="666666"/>
        <w:sz w:val="16"/>
        <w:szCs w:val="16"/>
      </w:rPr>
      <w:instrText>NUMPAGES</w:instrText>
    </w:r>
    <w:r>
      <w:rPr>
        <w:rFonts w:ascii="Verdana" w:eastAsia="Verdana" w:hAnsi="Verdana" w:cs="Verdana"/>
        <w:color w:val="666666"/>
        <w:sz w:val="16"/>
        <w:szCs w:val="16"/>
      </w:rPr>
      <w:fldChar w:fldCharType="separate"/>
    </w:r>
    <w:r>
      <w:rPr>
        <w:rFonts w:ascii="Verdana" w:eastAsia="Verdana" w:hAnsi="Verdana" w:cs="Verdana"/>
        <w:noProof/>
        <w:color w:val="666666"/>
        <w:sz w:val="16"/>
        <w:szCs w:val="16"/>
      </w:rPr>
      <w:t>2</w:t>
    </w:r>
    <w:r>
      <w:rPr>
        <w:rFonts w:ascii="Verdana" w:eastAsia="Verdana" w:hAnsi="Verdana" w:cs="Verdana"/>
        <w:color w:val="666666"/>
        <w:sz w:val="16"/>
        <w:szCs w:val="16"/>
      </w:rPr>
      <w:fldChar w:fldCharType="end"/>
    </w:r>
    <w:r>
      <w:rPr>
        <w:rFonts w:ascii="Verdana" w:eastAsia="Verdana" w:hAnsi="Verdana" w:cs="Verdana"/>
        <w:color w:val="666666"/>
        <w:sz w:val="16"/>
        <w:szCs w:val="16"/>
      </w:rPr>
      <w:tab/>
    </w:r>
    <w:r>
      <w:rPr>
        <w:rFonts w:ascii="Verdana" w:eastAsia="Verdana" w:hAnsi="Verdana" w:cs="Verdana"/>
        <w:color w:val="666666"/>
        <w:sz w:val="16"/>
        <w:szCs w:val="16"/>
      </w:rPr>
      <w:tab/>
    </w:r>
    <w:r>
      <w:rPr>
        <w:rFonts w:ascii="Verdana" w:eastAsia="Verdana" w:hAnsi="Verdana" w:cs="Verdana"/>
        <w:color w:val="666666"/>
        <w:sz w:val="16"/>
        <w:szCs w:val="16"/>
      </w:rPr>
      <w:tab/>
    </w:r>
    <w:r>
      <w:rPr>
        <w:rFonts w:ascii="Verdana" w:eastAsia="Verdana" w:hAnsi="Verdana" w:cs="Verdana"/>
        <w:color w:val="666666"/>
        <w:sz w:val="16"/>
        <w:szCs w:val="16"/>
      </w:rPr>
      <w:tab/>
    </w:r>
    <w:r>
      <w:rPr>
        <w:rFonts w:ascii="Verdana" w:eastAsia="Verdana" w:hAnsi="Verdana" w:cs="Verdana"/>
        <w:color w:val="666666"/>
        <w:sz w:val="16"/>
        <w:szCs w:val="16"/>
      </w:rPr>
      <w:tab/>
    </w:r>
    <w:r>
      <w:rPr>
        <w:rFonts w:ascii="Verdana" w:eastAsia="Verdana" w:hAnsi="Verdana" w:cs="Verdana"/>
        <w:color w:val="666666"/>
        <w:sz w:val="16"/>
        <w:szCs w:val="16"/>
      </w:rPr>
      <w:tab/>
    </w:r>
    <w:r>
      <w:rPr>
        <w:rFonts w:ascii="Verdana" w:eastAsia="Verdana" w:hAnsi="Verdana" w:cs="Verdana"/>
        <w:color w:val="666666"/>
        <w:sz w:val="16"/>
        <w:szCs w:val="16"/>
      </w:rPr>
      <w:tab/>
    </w:r>
    <w:r>
      <w:rPr>
        <w:rFonts w:ascii="Verdana" w:eastAsia="Verdana" w:hAnsi="Verdana" w:cs="Verdana"/>
        <w:color w:val="666666"/>
        <w:sz w:val="16"/>
        <w:szCs w:val="16"/>
      </w:rPr>
      <w:t xml:space="preserve">                        © 2019 Austin Pets Alive!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DD81" w14:textId="77777777" w:rsidR="00755E1A" w:rsidRDefault="008E10AA">
    <w:r>
      <w:rPr>
        <w:rFonts w:ascii="Verdana" w:eastAsia="Verdana" w:hAnsi="Verdana" w:cs="Verdana"/>
        <w:color w:val="666666"/>
        <w:sz w:val="16"/>
        <w:szCs w:val="16"/>
      </w:rPr>
      <w:fldChar w:fldCharType="begin"/>
    </w:r>
    <w:r>
      <w:rPr>
        <w:rFonts w:ascii="Verdana" w:eastAsia="Verdana" w:hAnsi="Verdana" w:cs="Verdana"/>
        <w:color w:val="666666"/>
        <w:sz w:val="16"/>
        <w:szCs w:val="16"/>
      </w:rPr>
      <w:instrText>PAGE</w:instrText>
    </w:r>
    <w:r>
      <w:rPr>
        <w:rFonts w:ascii="Verdana" w:eastAsia="Verdana" w:hAnsi="Verdana" w:cs="Verdana"/>
        <w:color w:val="666666"/>
        <w:sz w:val="16"/>
        <w:szCs w:val="16"/>
      </w:rPr>
      <w:fldChar w:fldCharType="separate"/>
    </w:r>
    <w:r>
      <w:rPr>
        <w:rFonts w:ascii="Verdana" w:eastAsia="Verdana" w:hAnsi="Verdana" w:cs="Verdana"/>
        <w:noProof/>
        <w:color w:val="666666"/>
        <w:sz w:val="16"/>
        <w:szCs w:val="16"/>
      </w:rPr>
      <w:t>1</w:t>
    </w:r>
    <w:r>
      <w:rPr>
        <w:rFonts w:ascii="Verdana" w:eastAsia="Verdana" w:hAnsi="Verdana" w:cs="Verdana"/>
        <w:color w:val="666666"/>
        <w:sz w:val="16"/>
        <w:szCs w:val="16"/>
      </w:rPr>
      <w:fldChar w:fldCharType="end"/>
    </w:r>
    <w:r>
      <w:rPr>
        <w:rFonts w:ascii="Verdana" w:eastAsia="Verdana" w:hAnsi="Verdana" w:cs="Verdana"/>
        <w:color w:val="666666"/>
        <w:sz w:val="16"/>
        <w:szCs w:val="16"/>
      </w:rPr>
      <w:t xml:space="preserve"> of </w:t>
    </w:r>
    <w:r>
      <w:rPr>
        <w:rFonts w:ascii="Verdana" w:eastAsia="Verdana" w:hAnsi="Verdana" w:cs="Verdana"/>
        <w:color w:val="666666"/>
        <w:sz w:val="16"/>
        <w:szCs w:val="16"/>
      </w:rPr>
      <w:fldChar w:fldCharType="begin"/>
    </w:r>
    <w:r>
      <w:rPr>
        <w:rFonts w:ascii="Verdana" w:eastAsia="Verdana" w:hAnsi="Verdana" w:cs="Verdana"/>
        <w:color w:val="666666"/>
        <w:sz w:val="16"/>
        <w:szCs w:val="16"/>
      </w:rPr>
      <w:instrText>NUMPAGES</w:instrText>
    </w:r>
    <w:r>
      <w:rPr>
        <w:rFonts w:ascii="Verdana" w:eastAsia="Verdana" w:hAnsi="Verdana" w:cs="Verdana"/>
        <w:color w:val="666666"/>
        <w:sz w:val="16"/>
        <w:szCs w:val="16"/>
      </w:rPr>
      <w:fldChar w:fldCharType="separate"/>
    </w:r>
    <w:r>
      <w:rPr>
        <w:rFonts w:ascii="Verdana" w:eastAsia="Verdana" w:hAnsi="Verdana" w:cs="Verdana"/>
        <w:noProof/>
        <w:color w:val="666666"/>
        <w:sz w:val="16"/>
        <w:szCs w:val="16"/>
      </w:rPr>
      <w:t>2</w:t>
    </w:r>
    <w:r>
      <w:rPr>
        <w:rFonts w:ascii="Verdana" w:eastAsia="Verdana" w:hAnsi="Verdana" w:cs="Verdana"/>
        <w:color w:val="666666"/>
        <w:sz w:val="16"/>
        <w:szCs w:val="16"/>
      </w:rPr>
      <w:fldChar w:fldCharType="end"/>
    </w:r>
    <w:r>
      <w:rPr>
        <w:rFonts w:ascii="Verdana" w:eastAsia="Verdana" w:hAnsi="Verdana" w:cs="Verdana"/>
        <w:color w:val="666666"/>
        <w:sz w:val="16"/>
        <w:szCs w:val="16"/>
      </w:rPr>
      <w:tab/>
    </w:r>
    <w:r>
      <w:rPr>
        <w:rFonts w:ascii="Verdana" w:eastAsia="Verdana" w:hAnsi="Verdana" w:cs="Verdana"/>
        <w:color w:val="666666"/>
        <w:sz w:val="16"/>
        <w:szCs w:val="16"/>
      </w:rPr>
      <w:tab/>
    </w:r>
    <w:r>
      <w:rPr>
        <w:rFonts w:ascii="Verdana" w:eastAsia="Verdana" w:hAnsi="Verdana" w:cs="Verdana"/>
        <w:color w:val="666666"/>
        <w:sz w:val="16"/>
        <w:szCs w:val="16"/>
      </w:rPr>
      <w:tab/>
    </w:r>
    <w:r>
      <w:rPr>
        <w:rFonts w:ascii="Verdana" w:eastAsia="Verdana" w:hAnsi="Verdana" w:cs="Verdana"/>
        <w:color w:val="666666"/>
        <w:sz w:val="16"/>
        <w:szCs w:val="16"/>
      </w:rPr>
      <w:tab/>
    </w:r>
    <w:r>
      <w:rPr>
        <w:rFonts w:ascii="Verdana" w:eastAsia="Verdana" w:hAnsi="Verdana" w:cs="Verdana"/>
        <w:color w:val="666666"/>
        <w:sz w:val="16"/>
        <w:szCs w:val="16"/>
      </w:rPr>
      <w:tab/>
    </w:r>
    <w:r>
      <w:rPr>
        <w:rFonts w:ascii="Verdana" w:eastAsia="Verdana" w:hAnsi="Verdana" w:cs="Verdana"/>
        <w:color w:val="666666"/>
        <w:sz w:val="16"/>
        <w:szCs w:val="16"/>
      </w:rPr>
      <w:tab/>
    </w:r>
    <w:r>
      <w:rPr>
        <w:rFonts w:ascii="Verdana" w:eastAsia="Verdana" w:hAnsi="Verdana" w:cs="Verdana"/>
        <w:color w:val="666666"/>
        <w:sz w:val="16"/>
        <w:szCs w:val="16"/>
      </w:rPr>
      <w:tab/>
      <w:t xml:space="preserve">                        © 2019 Austin Pets Alive!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EE69" w14:textId="77777777" w:rsidR="00000000" w:rsidRDefault="008E10AA">
      <w:pPr>
        <w:spacing w:line="240" w:lineRule="auto"/>
      </w:pPr>
      <w:r>
        <w:separator/>
      </w:r>
    </w:p>
  </w:footnote>
  <w:footnote w:type="continuationSeparator" w:id="0">
    <w:p w14:paraId="7DBA9A5E" w14:textId="77777777" w:rsidR="00000000" w:rsidRDefault="008E1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A7B4" w14:textId="77777777" w:rsidR="00755E1A" w:rsidRDefault="00755E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9920" w14:textId="77777777" w:rsidR="00755E1A" w:rsidRDefault="008E10AA">
    <w:pPr>
      <w:jc w:val="right"/>
      <w:rPr>
        <w:rFonts w:ascii="Verdana" w:eastAsia="Verdana" w:hAnsi="Verdana" w:cs="Verdana"/>
        <w:b/>
        <w:i/>
        <w:sz w:val="28"/>
        <w:szCs w:val="28"/>
      </w:rPr>
    </w:pPr>
    <w:r>
      <w:rPr>
        <w:noProof/>
      </w:rPr>
      <w:drawing>
        <wp:anchor distT="0" distB="0" distL="0" distR="0" simplePos="0" relativeHeight="251658240" behindDoc="0" locked="0" layoutInCell="1" hidden="0" allowOverlap="1" wp14:anchorId="5089E1E7" wp14:editId="54AC3AE6">
          <wp:simplePos x="0" y="0"/>
          <wp:positionH relativeFrom="column">
            <wp:posOffset>0</wp:posOffset>
          </wp:positionH>
          <wp:positionV relativeFrom="paragraph">
            <wp:posOffset>238125</wp:posOffset>
          </wp:positionV>
          <wp:extent cx="914400" cy="1143000"/>
          <wp:effectExtent l="0" t="0" r="0" b="0"/>
          <wp:wrapNone/>
          <wp:docPr id="1" name="image1.jpg" descr="http://www.austinpetsalive.org/wp-content/uploads/2014/05/APA-Final1.jpg"/>
          <wp:cNvGraphicFramePr/>
          <a:graphic xmlns:a="http://schemas.openxmlformats.org/drawingml/2006/main">
            <a:graphicData uri="http://schemas.openxmlformats.org/drawingml/2006/picture">
              <pic:pic xmlns:pic="http://schemas.openxmlformats.org/drawingml/2006/picture">
                <pic:nvPicPr>
                  <pic:cNvPr id="0" name="image1.jpg" descr="http://www.austinpetsalive.org/wp-content/uploads/2014/05/APA-Final1.jpg"/>
                  <pic:cNvPicPr preferRelativeResize="0"/>
                </pic:nvPicPr>
                <pic:blipFill>
                  <a:blip r:embed="rId1"/>
                  <a:srcRect/>
                  <a:stretch>
                    <a:fillRect/>
                  </a:stretch>
                </pic:blipFill>
                <pic:spPr>
                  <a:xfrm>
                    <a:off x="0" y="0"/>
                    <a:ext cx="914400" cy="1143000"/>
                  </a:xfrm>
                  <a:prstGeom prst="rect">
                    <a:avLst/>
                  </a:prstGeom>
                  <a:ln/>
                </pic:spPr>
              </pic:pic>
            </a:graphicData>
          </a:graphic>
        </wp:anchor>
      </w:drawing>
    </w:r>
  </w:p>
  <w:p w14:paraId="307F1227" w14:textId="77777777" w:rsidR="00755E1A" w:rsidRDefault="00755E1A">
    <w:pPr>
      <w:jc w:val="right"/>
      <w:rPr>
        <w:rFonts w:ascii="Verdana" w:eastAsia="Verdana" w:hAnsi="Verdana" w:cs="Verdana"/>
        <w:b/>
        <w:i/>
        <w:sz w:val="28"/>
        <w:szCs w:val="28"/>
      </w:rPr>
    </w:pPr>
  </w:p>
  <w:p w14:paraId="15E83E7C" w14:textId="77777777" w:rsidR="00755E1A" w:rsidRDefault="00755E1A">
    <w:pPr>
      <w:jc w:val="right"/>
      <w:rPr>
        <w:rFonts w:ascii="Verdana" w:eastAsia="Verdana" w:hAnsi="Verdana" w:cs="Verdana"/>
        <w:b/>
        <w:i/>
        <w:sz w:val="28"/>
        <w:szCs w:val="28"/>
      </w:rPr>
    </w:pPr>
  </w:p>
  <w:p w14:paraId="09B1C622" w14:textId="77777777" w:rsidR="00755E1A" w:rsidRDefault="00755E1A">
    <w:pPr>
      <w:jc w:val="right"/>
      <w:rPr>
        <w:rFonts w:ascii="Verdana" w:eastAsia="Verdana" w:hAnsi="Verdana" w:cs="Verdana"/>
        <w:b/>
        <w:i/>
        <w:sz w:val="28"/>
        <w:szCs w:val="28"/>
      </w:rPr>
    </w:pPr>
  </w:p>
  <w:p w14:paraId="040ACAD7" w14:textId="77777777" w:rsidR="00755E1A" w:rsidRDefault="008E10AA">
    <w:pPr>
      <w:jc w:val="right"/>
    </w:pPr>
    <w:r>
      <w:rPr>
        <w:rFonts w:ascii="Verdana" w:eastAsia="Verdana" w:hAnsi="Verdana" w:cs="Verdana"/>
        <w:b/>
        <w:sz w:val="28"/>
        <w:szCs w:val="28"/>
      </w:rPr>
      <w:t>Policies and Protocols</w:t>
    </w:r>
    <w:r>
      <w:pict w14:anchorId="6E5C7D8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087"/>
    <w:multiLevelType w:val="multilevel"/>
    <w:tmpl w:val="AF501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241221"/>
    <w:multiLevelType w:val="multilevel"/>
    <w:tmpl w:val="47E6B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6E74CE9"/>
    <w:multiLevelType w:val="multilevel"/>
    <w:tmpl w:val="B94417F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93546679">
    <w:abstractNumId w:val="2"/>
  </w:num>
  <w:num w:numId="2" w16cid:durableId="926576776">
    <w:abstractNumId w:val="1"/>
  </w:num>
  <w:num w:numId="3" w16cid:durableId="69693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1A"/>
    <w:rsid w:val="00755E1A"/>
    <w:rsid w:val="008E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98418"/>
  <w15:docId w15:val="{E7CC0EBD-B637-4A96-8612-7C55BB80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4</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271</dc:creator>
  <cp:lastModifiedBy>Ed 271</cp:lastModifiedBy>
  <cp:revision>2</cp:revision>
  <dcterms:created xsi:type="dcterms:W3CDTF">2022-11-13T13:33:00Z</dcterms:created>
  <dcterms:modified xsi:type="dcterms:W3CDTF">2022-11-13T13:33:00Z</dcterms:modified>
</cp:coreProperties>
</file>