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September 25,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Partner Veterinary Clinics,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Firstly, thank you very much for your continued partnership with us as we attempt to provide healthcare and essential resources to the pets of Tucson/Pima County! We would like to inform you of a new program we are kicking off here at Pima Animal Care Center that we are very excited about called the Neighborhood Resource Program. We have started conducting door-to-door outreach in specifically targeted communities in Tucson. Not only do we provide immediate resources such as food, collars, leashes, doghouses, etc, but also, we are subsidizing spay/neuter, vaccines, and in some cases, medical care. This means we will likely see an uptick in PACC Outreach referrals to various veterinary clinics around the city.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The best part about this program is WE (PACC Community Outreach) do the follow up and WE transport the animals to and from the clinic (some owners may want to take the animal themselves). Since we are developing relationships with our target community, we would love to schedule directly with you and liaison with our clients. Most of my job, personally, is on the go in the community, so I will be able to do the follow-up necessary to make sure that clients come to the appointments, once I know what days you have available for visits. I know no-shows are a huge issue for clinics and we want to do everything in our power to avoid them.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Going forward we would love to know what times would work best for you for potential, reoccurring spay/neuter surgeries for our clients. If there is a cap on the number of spay/neuter surgeries that you are able to accommodate in a given month, please let us know. Any surgery appointments are greatly appreciated. This method of scheduling and community outreach is done all over the country, particularly with an organization called Pets For Life, and is exhibiting a 95% spay/neuter completion rate. We hope this momentum transfers to the Tucson/ Pima County area as well.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That being said, we are continuing to utilize the Keeping Families Together (KFT) fund for many of our residents in the community. The Neighborhood Resource Program does not stand in KFT’s place. Compensation and billing will function almost exactly how we compensate our clinics with KFT.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Thank you again for your partnership and continued dedication to the pets and people of Tucson. Without your participation, we would not be able to serve the community as we do. We look forward to working with you! If you have any questions, do not hesitate to reach out.</w:t>
      </w:r>
    </w:p>
    <w:p w:rsidR="00000000" w:rsidDel="00000000" w:rsidP="00000000" w:rsidRDefault="00000000" w:rsidRPr="00000000" w14:paraId="0000000E">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Best,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Liana Moss</w:t>
      </w:r>
    </w:p>
    <w:p w:rsidR="00000000" w:rsidDel="00000000" w:rsidP="00000000" w:rsidRDefault="00000000" w:rsidRPr="00000000" w14:paraId="00000013">
      <w:pPr>
        <w:rPr/>
      </w:pPr>
      <w:r w:rsidDel="00000000" w:rsidR="00000000" w:rsidRPr="00000000">
        <w:rPr>
          <w:rtl w:val="0"/>
        </w:rPr>
        <w:t xml:space="preserve">Community Outreach Specialist</w:t>
      </w:r>
    </w:p>
    <w:p w:rsidR="00000000" w:rsidDel="00000000" w:rsidP="00000000" w:rsidRDefault="00000000" w:rsidRPr="00000000" w14:paraId="00000014">
      <w:pPr>
        <w:rPr/>
      </w:pPr>
      <w:r w:rsidDel="00000000" w:rsidR="00000000" w:rsidRPr="00000000">
        <w:rPr>
          <w:rtl w:val="0"/>
        </w:rPr>
        <w:t xml:space="preserve">Pima Animal Care Center</w:t>
      </w:r>
    </w:p>
    <w:p w:rsidR="00000000" w:rsidDel="00000000" w:rsidP="00000000" w:rsidRDefault="00000000" w:rsidRPr="00000000" w14:paraId="00000015">
      <w:pPr>
        <w:rPr/>
      </w:pPr>
      <w:hyperlink r:id="rId7">
        <w:r w:rsidDel="00000000" w:rsidR="00000000" w:rsidRPr="00000000">
          <w:rPr>
            <w:color w:val="0563c1"/>
            <w:u w:val="single"/>
            <w:rtl w:val="0"/>
          </w:rPr>
          <w:t xml:space="preserve">Liana.moss@pima.gov</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(520) 724-2145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8D3"/>
    <w:pPr>
      <w:spacing w:after="0" w:line="240" w:lineRule="auto"/>
    </w:pPr>
    <w:rPr>
      <w:rFonts w:ascii="Times New Roman" w:cs="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237DF"/>
    <w:rPr>
      <w:color w:val="0563c1" w:themeColor="hyperlink"/>
      <w:u w:val="single"/>
    </w:rPr>
  </w:style>
  <w:style w:type="paragraph" w:styleId="BalloonText">
    <w:name w:val="Balloon Text"/>
    <w:basedOn w:val="Normal"/>
    <w:link w:val="BalloonTextChar"/>
    <w:uiPriority w:val="99"/>
    <w:semiHidden w:val="1"/>
    <w:unhideWhenUsed w:val="1"/>
    <w:rsid w:val="000A4DB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A4DB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ana.moss@pi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4bhCEdP9eHY6jvxJYDp/0NbgBA==">AMUW2mVMIvX81gMe2hSfztg1zSxzjJkcz2Z2C7Xh4sT1QKAFSmtL24cfqbaIEve43/FiO62AkgKZVJfNoDx25vB5FwFUuEg61X+xGoKLfFfCjCIr2xR4WiQOeqz65Fyvh4OZHovCeoBO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2019-09-24T01:13:00Z</dcterms:created>
  <dc:creator>Liana Moss</dc:creator>
</cp:coreProperties>
</file>