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AD" w:rsidRDefault="001F11AD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8F300A" w:rsidRDefault="009E7A8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FeLV Discordant Adoption Counseling Checklist</w:t>
      </w:r>
    </w:p>
    <w:p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 xml:space="preserve">FeLV discordant means that a cat may test positive on one type of test and negative on another. 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FeLV/FIV SNAP test - Point of care ELISA test to check for antigen in whole blood or serum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IFA - Immunofluorescent antibody test done on blood to detect feline leukemia virus in leukocytes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FeLV/FIV SNAP test is the initial test we do to determine if a cat may have FeLV.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If a cat tests positive for FeLV on the SNAP test, we confirm this result with an IFA.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This may mean that the cat was recently exposed and is in the process of clearing the virus from the body.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Re-testing of the cat is advised 30 days after the last test at the adopter’s regular veterinarian.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If the cat has a negative SNAP retest, the cat is considered negative for FeLV.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If the cat still tests positive on the SNAP test, we recommend the adopter follow up with an additional IFA test to confirm if the cat is FeLV.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1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It is possible the cat will remain discordant their whole life. A discordant cat may be a carrier of FeLV. They could still infect other cats with FeLV, but their FeLV infection is dormant.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Until the cat has been re-tested, treat the cat as potentially infected and should housed indoors only and not exposed to other cats.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Adopters taking home FeLV discordant cats should be prepared for the possibility that they may be adopting an FeLV-positive cat and should be willing to keep them if that is the case.</w:t>
      </w:r>
      <w:r>
        <w:rPr>
          <w:rFonts w:ascii="Arial" w:eastAsia="Arial" w:hAnsi="Arial" w:cs="Arial"/>
        </w:rPr>
        <w:br/>
      </w:r>
    </w:p>
    <w:p w:rsidR="001F11AD" w:rsidRPr="001F11AD" w:rsidRDefault="001F11AD" w:rsidP="001F11AD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 w:rsidRPr="001F11AD">
        <w:rPr>
          <w:rFonts w:ascii="Arial" w:eastAsia="Arial" w:hAnsi="Arial" w:cs="Arial"/>
        </w:rPr>
        <w:t>Discuss the points on the FeLV-positive Adoption Counseling Checklist on the other side of this page.</w:t>
      </w:r>
    </w:p>
    <w:p w:rsidR="008F300A" w:rsidRDefault="008F300A">
      <w:pPr>
        <w:rPr>
          <w:rFonts w:ascii="Arial" w:eastAsia="Arial" w:hAnsi="Arial" w:cs="Arial"/>
        </w:rPr>
      </w:pPr>
    </w:p>
    <w:p w:rsidR="008F300A" w:rsidRDefault="008F300A">
      <w:pPr>
        <w:rPr>
          <w:rFonts w:ascii="Arial" w:eastAsia="Arial" w:hAnsi="Arial" w:cs="Arial"/>
        </w:rPr>
      </w:pPr>
    </w:p>
    <w:sectPr w:rsidR="008F300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7A85">
      <w:pPr>
        <w:spacing w:after="0" w:line="240" w:lineRule="auto"/>
      </w:pPr>
      <w:r>
        <w:separator/>
      </w:r>
    </w:p>
  </w:endnote>
  <w:endnote w:type="continuationSeparator" w:id="0">
    <w:p w:rsidR="00000000" w:rsidRDefault="009E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7A85">
      <w:pPr>
        <w:spacing w:after="0" w:line="240" w:lineRule="auto"/>
      </w:pPr>
      <w:r>
        <w:separator/>
      </w:r>
    </w:p>
  </w:footnote>
  <w:footnote w:type="continuationSeparator" w:id="0">
    <w:p w:rsidR="00000000" w:rsidRDefault="009E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00A" w:rsidRDefault="009E7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00883" cy="853286"/>
          <wp:effectExtent l="0" t="0" r="0" b="0"/>
          <wp:docPr id="1" name="image2.jpg" descr="\\catmp01\Shares\Operation Files\Logos CAT and others\CAT logo jpg\CAT Colo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catmp01\Shares\Operation Files\Logos CAT and others\CAT logo jpg\CAT Color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883" cy="853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599"/>
    <w:multiLevelType w:val="multilevel"/>
    <w:tmpl w:val="A16AD9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D0FFA"/>
    <w:multiLevelType w:val="multilevel"/>
    <w:tmpl w:val="17F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098"/>
    <w:multiLevelType w:val="multilevel"/>
    <w:tmpl w:val="85E8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7655C"/>
    <w:multiLevelType w:val="multilevel"/>
    <w:tmpl w:val="8A6836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0A"/>
    <w:rsid w:val="00197E30"/>
    <w:rsid w:val="001F11AD"/>
    <w:rsid w:val="0076554A"/>
    <w:rsid w:val="008F300A"/>
    <w:rsid w:val="009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25E9E5-F853-4DA5-978A-A7478EBC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1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Green</dc:creator>
  <cp:lastModifiedBy>Karen Green</cp:lastModifiedBy>
  <cp:revision>3</cp:revision>
  <dcterms:created xsi:type="dcterms:W3CDTF">2018-04-23T19:14:00Z</dcterms:created>
  <dcterms:modified xsi:type="dcterms:W3CDTF">2018-04-23T19:14:00Z</dcterms:modified>
</cp:coreProperties>
</file>